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DCB" w:rsidRPr="00CE1DCB" w:rsidRDefault="00CE1DCB" w:rsidP="00CE1DCB">
      <w:pPr>
        <w:shd w:val="clear" w:color="auto" w:fill="FFFFFF"/>
        <w:spacing w:after="0" w:line="240" w:lineRule="auto"/>
        <w:jc w:val="center"/>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Аналитическая справка</w:t>
      </w:r>
    </w:p>
    <w:p w:rsidR="00CE1DCB" w:rsidRPr="00CE1DCB" w:rsidRDefault="00CE1DCB" w:rsidP="00CE1DCB">
      <w:pPr>
        <w:shd w:val="clear" w:color="auto" w:fill="FFFFFF"/>
        <w:spacing w:after="0" w:line="240" w:lineRule="auto"/>
        <w:jc w:val="center"/>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по результатам  педагогической диагностики  освоения программы</w:t>
      </w:r>
    </w:p>
    <w:p w:rsidR="00CE1DCB" w:rsidRPr="00CE1DCB" w:rsidRDefault="00CE1DCB" w:rsidP="00CE1DCB">
      <w:pPr>
        <w:shd w:val="clear" w:color="auto" w:fill="FFFFFF"/>
        <w:spacing w:after="0" w:line="240" w:lineRule="auto"/>
        <w:jc w:val="center"/>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воспитанниками за первое полугодие 2016-2017 учебного года.</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Сроки:  20 -21. 12. 2016 год.</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Ответственные:  руководитель ОУ,  старший воспитатель, воспитатели.  </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Цель: Выявление уровня сформированности целевых ориентиров по основным образовательным областям для решения следующих образовательных задач:</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 индивидуализация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 оптимизация работы с группой детей</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b/>
          <w:bCs/>
          <w:color w:val="000000"/>
          <w:sz w:val="24"/>
          <w:szCs w:val="24"/>
          <w:lang w:eastAsia="ru-RU"/>
        </w:rPr>
        <w:t>Методы проведения педагогической диагностики:</w:t>
      </w:r>
      <w:r w:rsidRPr="00CE1DCB">
        <w:rPr>
          <w:rFonts w:ascii="Times New Roman" w:eastAsia="Times New Roman" w:hAnsi="Times New Roman" w:cs="Times New Roman"/>
          <w:color w:val="000000"/>
          <w:sz w:val="24"/>
          <w:szCs w:val="24"/>
          <w:lang w:eastAsia="ru-RU"/>
        </w:rPr>
        <w:br/>
        <w:t>• наблюдение в ходе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r w:rsidRPr="00CE1DCB">
        <w:rPr>
          <w:rFonts w:ascii="Times New Roman" w:eastAsia="Times New Roman" w:hAnsi="Times New Roman" w:cs="Times New Roman"/>
          <w:color w:val="000000"/>
          <w:sz w:val="24"/>
          <w:szCs w:val="24"/>
          <w:lang w:eastAsia="ru-RU"/>
        </w:rPr>
        <w:br/>
        <w:t>• анализ продуктов детской деятельности; </w:t>
      </w:r>
      <w:r w:rsidRPr="00CE1DCB">
        <w:rPr>
          <w:rFonts w:ascii="Times New Roman" w:eastAsia="Times New Roman" w:hAnsi="Times New Roman" w:cs="Times New Roman"/>
          <w:color w:val="000000"/>
          <w:sz w:val="24"/>
          <w:szCs w:val="24"/>
          <w:lang w:eastAsia="ru-RU"/>
        </w:rPr>
        <w:br/>
        <w:t>• игровой деятельности;</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 познавательной деятельности (как идет развитие детских способностей, познавательной активности);</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 художественной деятельности</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 физического развития;</w:t>
      </w:r>
      <w:r w:rsidRPr="00CE1DCB">
        <w:rPr>
          <w:rFonts w:ascii="Times New Roman" w:eastAsia="Times New Roman" w:hAnsi="Times New Roman" w:cs="Times New Roman"/>
          <w:color w:val="000000"/>
          <w:sz w:val="24"/>
          <w:szCs w:val="24"/>
          <w:lang w:eastAsia="ru-RU"/>
        </w:rPr>
        <w:br/>
        <w:t>• индивидуальные беседы.</w:t>
      </w:r>
      <w:r w:rsidRPr="00CE1DCB">
        <w:rPr>
          <w:rFonts w:ascii="Times New Roman" w:eastAsia="Times New Roman" w:hAnsi="Times New Roman" w:cs="Times New Roman"/>
          <w:color w:val="000000"/>
          <w:sz w:val="24"/>
          <w:szCs w:val="24"/>
          <w:lang w:eastAsia="ru-RU"/>
        </w:rPr>
        <w:br/>
        <w:t>Ф</w:t>
      </w:r>
      <w:r w:rsidRPr="00CE1DCB">
        <w:rPr>
          <w:rFonts w:ascii="Times New Roman" w:eastAsia="Times New Roman" w:hAnsi="Times New Roman" w:cs="Times New Roman"/>
          <w:b/>
          <w:bCs/>
          <w:color w:val="000000"/>
          <w:sz w:val="24"/>
          <w:szCs w:val="24"/>
          <w:lang w:eastAsia="ru-RU"/>
        </w:rPr>
        <w:t>ормы проведения педагогической диагностики:</w:t>
      </w:r>
      <w:r w:rsidRPr="00CE1DCB">
        <w:rPr>
          <w:rFonts w:ascii="Times New Roman" w:eastAsia="Times New Roman" w:hAnsi="Times New Roman" w:cs="Times New Roman"/>
          <w:color w:val="000000"/>
          <w:sz w:val="24"/>
          <w:szCs w:val="24"/>
          <w:lang w:eastAsia="ru-RU"/>
        </w:rPr>
        <w:br/>
        <w:t>• индивидуальная;</w:t>
      </w:r>
      <w:r w:rsidRPr="00CE1DCB">
        <w:rPr>
          <w:rFonts w:ascii="Times New Roman" w:eastAsia="Times New Roman" w:hAnsi="Times New Roman" w:cs="Times New Roman"/>
          <w:color w:val="000000"/>
          <w:sz w:val="24"/>
          <w:szCs w:val="24"/>
          <w:lang w:eastAsia="ru-RU"/>
        </w:rPr>
        <w:br/>
        <w:t>• подгрупповая;</w:t>
      </w:r>
      <w:r w:rsidRPr="00CE1DCB">
        <w:rPr>
          <w:rFonts w:ascii="Times New Roman" w:eastAsia="Times New Roman" w:hAnsi="Times New Roman" w:cs="Times New Roman"/>
          <w:color w:val="000000"/>
          <w:sz w:val="24"/>
          <w:szCs w:val="24"/>
          <w:lang w:eastAsia="ru-RU"/>
        </w:rPr>
        <w:br/>
        <w:t>• групповая. </w:t>
      </w:r>
    </w:p>
    <w:p w:rsidR="00CE1DCB" w:rsidRPr="00CE1DCB" w:rsidRDefault="00CE1DCB" w:rsidP="00CE1DCB">
      <w:pPr>
        <w:shd w:val="clear" w:color="auto" w:fill="FFFFFF"/>
        <w:spacing w:after="0" w:line="240" w:lineRule="auto"/>
        <w:ind w:firstLine="706"/>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На основании годового плана  дошкольного уровня образования МКОУ «СОШ№3» с. п. Сармаково, в соответствии  с  приказом руководителя ОУ № 231  от 03.12.2015г. «О проведении комплексной проверки» проведена  педагогическая диагностика  по определению уровня освоения воспитанниками  программы дошкольного образования в соответствии с требованиями ФГОС дошкольного общего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позволяют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 Целевые ориентиры ФГОС ДО – это ориентир для педагогов и родителей, обозначающий направленность воспитательной деятельности взрослых.                                                                                          Итоги  педагогической диагностики  освоения программы за первое полугодие показали, что детьми всех возрастных групп материал по всем образовательным областям усвоен на 75,4%.  (результаты представлены в диаграммах).                                                                                                               Всего обследовано 113 воспитанников  - 5 групп.                                                                                      Программный материал </w:t>
      </w:r>
      <w:r w:rsidRPr="00CE1DCB">
        <w:rPr>
          <w:rFonts w:ascii="Times New Roman" w:eastAsia="Times New Roman" w:hAnsi="Times New Roman" w:cs="Times New Roman"/>
          <w:b/>
          <w:bCs/>
          <w:color w:val="000000"/>
          <w:sz w:val="24"/>
          <w:szCs w:val="24"/>
          <w:lang w:eastAsia="ru-RU"/>
        </w:rPr>
        <w:t>по направлению «Физическое развитие»</w:t>
      </w:r>
      <w:r w:rsidRPr="00CE1DCB">
        <w:rPr>
          <w:rFonts w:ascii="Times New Roman" w:eastAsia="Times New Roman" w:hAnsi="Times New Roman" w:cs="Times New Roman"/>
          <w:color w:val="000000"/>
          <w:sz w:val="24"/>
          <w:szCs w:val="24"/>
          <w:lang w:eastAsia="ru-RU"/>
        </w:rPr>
        <w:t> освоен воспитанниками всех возрастных групп: 45 воспитанников освоили требования программы на высоком уровне, что составляет 39% качества;  51 детей показывают средний результат, что составляет 45% от общего числа детей.  Физические возможности 14 детей соответствуют только низким показателям. По итогам педагогической диагностики дети показали высокий результат освоения программного материала за первое полугодие 2016-2017 учебного года (88%).</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Calibri" w:eastAsia="Times New Roman" w:hAnsi="Calibri" w:cs="Calibri"/>
          <w:noProof/>
          <w:color w:val="000000"/>
          <w:bdr w:val="single" w:sz="2" w:space="0" w:color="000000" w:frame="1"/>
          <w:lang w:eastAsia="ru-RU"/>
        </w:rPr>
        <w:lastRenderedPageBreak/>
        <mc:AlternateContent>
          <mc:Choice Requires="wps">
            <w:drawing>
              <wp:inline distT="0" distB="0" distL="0" distR="0" wp14:anchorId="2B12D87D" wp14:editId="458F62A6">
                <wp:extent cx="307975" cy="307975"/>
                <wp:effectExtent l="0" t="0" r="0" b="0"/>
                <wp:docPr id="16" name="AutoShape 9" descr="https://lh5.googleusercontent.com/aCslmW4qKeawIQ-fLSp9MXZy_lIU2BKd1JDVtkSNSALqtg9LFQXJQAxByILcnuI4T98MEcYV4xtBP57hz3UA98T48J_SyS5tiE8yHCg8BQNl5bLuP2jesVvQ4KtrHju5Za9HLbOemIa0NIcqv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330D7C" id="AutoShape 9" o:spid="_x0000_s1026" alt="https://lh5.googleusercontent.com/aCslmW4qKeawIQ-fLSp9MXZy_lIU2BKd1JDVtkSNSALqtg9LFQXJQAxByILcnuI4T98MEcYV4xtBP57hz3UA98T48J_SyS5tiE8yHCg8BQNl5bLuP2jesVvQ4KtrHju5Za9HLbOemIa0NIcqvw"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" filled="f" stroked="f">
                <o:lock v:ext="edit" aspectratio="t"/>
                <w10:anchorlock/>
              </v:rect>
            </w:pict>
          </mc:Fallback>
        </mc:AlternateConten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Во всех  группах  отмечается сформированность основных движений и потребность в двигательной активности. Дети  проявляют положительное отношение к разнообразным физическим упражнениям,  стремятся к самостоятельности в двигательной деятельности. Большинство воспитанников старших и подготовительных групп ходит и бегает легко,  ритмично, сохраняя правильную осанку, меняя направление и темп по указанию воспитателя, лазают по гимнастической стенке (высота 2.5 метра с изменением темпа), прыгают на мягкое покрытие с высоты 30 см., прыгают в длину с места более чем на 1 метр. (по требованию программы 80 см.). Но наблюдается избирательное отношение к некоторым двигательным действиям и подвижным играм. Вышеперечисленные показатели нелегко даются воспитанникам подготовительных групп Гашеву Амиру, Хашкулову Заурбеку, Нагоеву Аслану и Маремкулову Темиркану.  Из 48 воспитанников подготовительных групп не более пяти детей умеют прыгать через короткую и длинную скакалку.  Наиболее высокие результаты наблюдаются у детей подготовительной группы «б» (воспитатели  Есанкулова М.М. и Жирикова А.Г.), Абазовой Самиры, Кардановой Айданы, Моломатова Рустама и Кардановой Дарины; подготовительной группы «А» (воспитатели Маремкулова М.С. и Альтудова Р.Г.) Маремкулова Салима, Тохова Идара.  У этих воспитанников показатели физического развития наиболее высоко развиты по сравнению с другими, они смогут претендовать на участие в районной спартакиаде для детей старшего дошкольного возраста.</w:t>
      </w:r>
      <w:r w:rsidRPr="00CE1DCB">
        <w:rPr>
          <w:rFonts w:ascii="Calibri" w:eastAsia="Times New Roman" w:hAnsi="Calibri" w:cs="Calibri"/>
          <w:noProof/>
          <w:color w:val="000000"/>
          <w:bdr w:val="single" w:sz="2" w:space="0" w:color="000000" w:frame="1"/>
          <w:lang w:eastAsia="ru-RU"/>
        </w:rPr>
        <mc:AlternateContent>
          <mc:Choice Requires="wps">
            <w:drawing>
              <wp:inline distT="0" distB="0" distL="0" distR="0" wp14:anchorId="0D080A08" wp14:editId="65C062B8">
                <wp:extent cx="307975" cy="307975"/>
                <wp:effectExtent l="0" t="0" r="0" b="0"/>
                <wp:docPr id="15" name="AutoShape 10" descr="https://lh6.googleusercontent.com/14YbCtVfb9SwfYR-JDy3udtd8jvHuj8v4coz29-2fHlkZASIWWZJzf32z0vI-j64DHbqtMZuYHDa9-OTv8SudJmA6KPUqJOWgjcUCmhqDCssucXA_CZTKXAvlPln27kB9Mu6HcRBK3Sn8QYwK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5614DB" id="AutoShape 10" o:spid="_x0000_s1026" alt="https://lh6.googleusercontent.com/14YbCtVfb9SwfYR-JDy3udtd8jvHuj8v4coz29-2fHlkZASIWWZJzf32z0vI-j64DHbqtMZuYHDa9-OTv8SudJmA6KPUqJOWgjcUCmhqDCssucXA_CZTKXAvlPln27kB9Mu6HcRBK3Sn8QYwKA"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" filled="f" stroked="f">
                <o:lock v:ext="edit" aspectratio="t"/>
                <w10:anchorlock/>
              </v:rect>
            </w:pict>
          </mc:Fallback>
        </mc:AlternateConten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b/>
          <w:bCs/>
          <w:color w:val="000000"/>
          <w:sz w:val="24"/>
          <w:szCs w:val="24"/>
          <w:lang w:eastAsia="ru-RU"/>
        </w:rPr>
        <w:t>Вывод</w:t>
      </w:r>
      <w:r w:rsidRPr="00CE1DCB">
        <w:rPr>
          <w:rFonts w:ascii="Times New Roman" w:eastAsia="Times New Roman" w:hAnsi="Times New Roman" w:cs="Times New Roman"/>
          <w:color w:val="000000"/>
          <w:sz w:val="24"/>
          <w:szCs w:val="24"/>
          <w:lang w:eastAsia="ru-RU"/>
        </w:rPr>
        <w:t>:  Большинство детей стали уверенно и активно выполнять основные элементы техники общеразвивающих упражнений, основных движений, соблюдать правила в подвижных играх и контролировать их выполнение, самостоятельно проводить подвижные игры и упражнения, стали увереннее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 Наблюдаются 14 детей, (Хашкулов Заурбек, Нагоев Аслан, Маремкулов Темиркан, Гашев Амир, Гигива Раяна, Диданова Адиюх, Есенкулов Ислам, Карданов Ихсан, Кузахметова Алина, Шогенова Лариана, Моломатов Кантемир, Есенкулов Амир, Бирмамитова Адиса, Цеева Ариана) которые не проявляют интереса к здоровью, не интересуются содержанием бесед, игр и других форм взаимодействия со взрослыми и сверстниками, посвященных здоровью, здоровому образу жизни, имеют неустойчивый  интерес, который проявляется только в индивидуальном взаимодействии педагога с ребенком и требует постоянной активизации и направленности через специально организованные виды детской деятельности,  поэтому во всех группах до конца учебного года необходимо уделить внимание закреплению навыков опрятности, формированию навыков личной гигиены, представлений о здоровом образе жизни. Также  необходимо до конца учебного года   уделить внимание закреплению основных видов движений, развитию основных физических качеств, продолжать укреплять и охранять здоровье детей, создать условия для закаливания организма в связи с высокой заболеваемостью за первое полугодие текущего учебного года. Воспитателям Коцевой Н.И., Моловой Т.И., Каловой А.Х., Жанказиевой О.А., Малаевой М.Ч., Камбиевой М.Б. ежедневно вести работу по реализации двигательного режима и плана-графика закаливающих процедур в своих возрастных группах. Воспитателям подготовительных групп Есанкуловой М.М., Жириковой А.Г., Маремкуловой М.С. и Альтудовой Р.Г. проводить активную подготовительную работу к малой районной спартакиаде для детей старшего дошкольного возраста. Через два месяца определить список команды для участия в спартакиаде.</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         Программный материал </w:t>
      </w:r>
      <w:r w:rsidRPr="00CE1DCB">
        <w:rPr>
          <w:rFonts w:ascii="Times New Roman" w:eastAsia="Times New Roman" w:hAnsi="Times New Roman" w:cs="Times New Roman"/>
          <w:b/>
          <w:bCs/>
          <w:color w:val="000000"/>
          <w:sz w:val="24"/>
          <w:szCs w:val="24"/>
          <w:lang w:eastAsia="ru-RU"/>
        </w:rPr>
        <w:t>по направлению «Речевое развитие»</w:t>
      </w:r>
      <w:r w:rsidRPr="00CE1DCB">
        <w:rPr>
          <w:rFonts w:ascii="Times New Roman" w:eastAsia="Times New Roman" w:hAnsi="Times New Roman" w:cs="Times New Roman"/>
          <w:color w:val="000000"/>
          <w:sz w:val="24"/>
          <w:szCs w:val="24"/>
          <w:lang w:eastAsia="ru-RU"/>
        </w:rPr>
        <w:t>  освоен дошкольниками на достаточном  уровне – по дошкольному отделению -  83%</w:t>
      </w:r>
      <w:r w:rsidRPr="00CE1DCB">
        <w:rPr>
          <w:rFonts w:ascii="Calibri" w:eastAsia="Times New Roman" w:hAnsi="Calibri" w:cs="Calibri"/>
          <w:noProof/>
          <w:color w:val="000000"/>
          <w:bdr w:val="single" w:sz="2" w:space="0" w:color="000000" w:frame="1"/>
          <w:lang w:eastAsia="ru-RU"/>
        </w:rPr>
        <mc:AlternateContent>
          <mc:Choice Requires="wps">
            <w:drawing>
              <wp:inline distT="0" distB="0" distL="0" distR="0" wp14:anchorId="0875877D" wp14:editId="6592AA17">
                <wp:extent cx="307975" cy="307975"/>
                <wp:effectExtent l="0" t="0" r="0" b="0"/>
                <wp:docPr id="14" name="AutoShape 11" descr="https://lh6.googleusercontent.com/vg8tQNy7G2lgoTcbbKjav7ZhPOsIlD8ajP_8mY6wQ9B--n7tQ1ai2xh7NAbckmrwqgW3u3vnCs6EZ9xWHgU9KxKvA3jLwVVHendPIwj-v3NJDxryaMFeN4ZY1p47-YFZ5W2Dc2b_yIwSbJb74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545E7A" id="AutoShape 11" o:spid="_x0000_s1026" alt="https://lh6.googleusercontent.com/vg8tQNy7G2lgoTcbbKjav7ZhPOsIlD8ajP_8mY6wQ9B--n7tQ1ai2xh7NAbckmrwqgW3u3vnCs6EZ9xWHgU9KxKvA3jLwVVHendPIwj-v3NJDxryaMFeN4ZY1p47-YFZ5W2Dc2b_yIwSbJb74w"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" filled="f" stroked="f">
                <o:lock v:ext="edit" aspectratio="t"/>
                <w10:anchorlock/>
              </v:rect>
            </w:pict>
          </mc:Fallback>
        </mc:AlternateConten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b/>
          <w:bCs/>
          <w:color w:val="000000"/>
          <w:sz w:val="24"/>
          <w:szCs w:val="24"/>
          <w:lang w:eastAsia="ru-RU"/>
        </w:rPr>
        <w:lastRenderedPageBreak/>
        <w:t> </w:t>
      </w:r>
      <w:r w:rsidRPr="00CE1DCB">
        <w:rPr>
          <w:rFonts w:ascii="Times New Roman" w:eastAsia="Times New Roman" w:hAnsi="Times New Roman" w:cs="Times New Roman"/>
          <w:color w:val="000000"/>
          <w:sz w:val="24"/>
          <w:szCs w:val="24"/>
          <w:lang w:eastAsia="ru-RU"/>
        </w:rPr>
        <w:t> 30 воспитанников дошкольного отделения  на высоком уровне освоили требования программы по образовательной области «Речевое развитие», что составляет  27% от общего числа детей.  У этих детей  на высоком уровне формируется словарный запас,  сформировано умение правильного произношения согласных и гласных звуков,  правильно употребляют в речи  сочетание существительных с предлогом, прилагательными и числительными, т.е. хорошо формируется грамматический строй речи. (Дзуев Кантемир, Жанказиев Дамир, Куфанова Алина, Моломатова Самира, Пилова Аиша, Хашкулова Дарина, Хашкулова Динара, Шогенова Бэлла делятся информацией, сопровождают речью игровые действия); (Карданов Кантемир, Малаева Дисана, Махова Илина, Пилова Эвелина, Хашкулова Дарина, Хашкулова Дисана внятно произносят свистящие, шипящие и сонорные звуки, употребляют в речи форму множественного числа существительных, обозначающих детенышей животных); (Лигидова Ариана, Махов Амир, Темирчиева Раяна, Хуранова Милана отчетливо произносят все звуки, опредедляют место звука в слове); ( Карданов Рустам, Карданов Темирлан, Махова Аделина, Моломатов Ренат, Балакеримова Ангелина, Карданова Айдана, Карданова Дарина, Малаева Дариана, Маремкулов Темиркан, Токмакова Зухра, Моломатова Самийя  используют речь как средство общения, речь обогащена бытовой, природоведческой, обществоведческой лексикой, сформированы диалогическая и монологическая формы общения.)  Вышеперечисленные навыки сформированы у 67 воспитанников на среднем уровне, что составляет  59% от общего числа воспитанников.   14% детей остро нуждаются в педагогической, логопедической коррекционной помощи по речевому развитию.                                                                                                                                        Выводы: Воспитателям младше-средних групп Коцевой Н.И., Моловой Т.И, Каловой А.Х., Жанказиевой О.А. необходимо обратить внимание на развитие умения чистого произношения звуков родного и русского языка; развитие умения пересказывать сказки, составлять описательные рассказы о предметах и объектах, по картинкам.  Воспитателям старше-подготовителных групп Малавеой М.Ч., Камбиевой М.Б., Есанкуловой М.М., Жириковой А.Г., Мармкловой М.С., Альтудовой Р.Г. следует уделить внимание использованию в речи полных, распространенных простых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составление описательных из 5—6 предложений о предметах и повествовательных рассказов из личного опыта; на развитие умения сочинять повествовательных рассказов по игрушкам, картинам; составление описательных загадок об игрушках, объектах природы. Пути решения проблем в речевом развитии: проводить с детьми индивидуальную работу, используя дидактические игры, развивать  умение решать проблемные задачи, </w:t>
      </w:r>
      <w:r w:rsidRPr="00CE1DCB">
        <w:rPr>
          <w:rFonts w:ascii="Times New Roman" w:eastAsia="Times New Roman" w:hAnsi="Times New Roman" w:cs="Times New Roman"/>
          <w:b/>
          <w:bCs/>
          <w:color w:val="000000"/>
          <w:sz w:val="24"/>
          <w:szCs w:val="24"/>
          <w:lang w:eastAsia="ru-RU"/>
        </w:rPr>
        <w:t> </w:t>
      </w:r>
      <w:r w:rsidRPr="00CE1DCB">
        <w:rPr>
          <w:rFonts w:ascii="Times New Roman" w:eastAsia="Times New Roman" w:hAnsi="Times New Roman" w:cs="Times New Roman"/>
          <w:color w:val="000000"/>
          <w:sz w:val="24"/>
          <w:szCs w:val="24"/>
          <w:lang w:eastAsia="ru-RU"/>
        </w:rPr>
        <w:t> необходимо уделить внимание формированию грамматического строя речи, расширению словарного запаса, формированию речевых навыков.</w:t>
      </w:r>
      <w:r w:rsidRPr="00CE1DCB">
        <w:rPr>
          <w:rFonts w:ascii="Times New Roman" w:eastAsia="Times New Roman" w:hAnsi="Times New Roman" w:cs="Times New Roman"/>
          <w:i/>
          <w:iCs/>
          <w:color w:val="000000"/>
          <w:sz w:val="24"/>
          <w:szCs w:val="24"/>
          <w:lang w:eastAsia="ru-RU"/>
        </w:rPr>
        <w:t> </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Calibri" w:eastAsia="Times New Roman" w:hAnsi="Calibri" w:cs="Calibri"/>
          <w:noProof/>
          <w:color w:val="000000"/>
          <w:bdr w:val="single" w:sz="2" w:space="0" w:color="000000" w:frame="1"/>
          <w:lang w:eastAsia="ru-RU"/>
        </w:rPr>
        <mc:AlternateContent>
          <mc:Choice Requires="wps">
            <w:drawing>
              <wp:inline distT="0" distB="0" distL="0" distR="0" wp14:anchorId="1FDB6AD4" wp14:editId="56AE42CB">
                <wp:extent cx="307975" cy="307975"/>
                <wp:effectExtent l="0" t="0" r="0" b="0"/>
                <wp:docPr id="13" name="AutoShape 12" descr="https://lh6.googleusercontent.com/Qxlrh9JE_BT7UAe8IpBt_1vXg9fEIPICOycLCoGsoWg0vlUww2DMKtdA71ehxsUzFjGIVvbDLxR7SVgCwr6Z6Je9v8WNt9royQGFeDFUOdlPs67aMyglCbZIZz2bfZ2Oa_6rBjFJo5laQjFjU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E26C20" id="AutoShape 12" o:spid="_x0000_s1026" alt="https://lh6.googleusercontent.com/Qxlrh9JE_BT7UAe8IpBt_1vXg9fEIPICOycLCoGsoWg0vlUww2DMKtdA71ehxsUzFjGIVvbDLxR7SVgCwr6Z6Je9v8WNt9royQGFeDFUOdlPs67aMyglCbZIZz2bfZ2Oa_6rBjFJo5laQjFjUA"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" filled="f" stroked="f">
                <o:lock v:ext="edit" aspectratio="t"/>
                <w10:anchorlock/>
              </v:rect>
            </w:pict>
          </mc:Fallback>
        </mc:AlternateConten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           Программный материал </w:t>
      </w:r>
      <w:r w:rsidRPr="00CE1DCB">
        <w:rPr>
          <w:rFonts w:ascii="Times New Roman" w:eastAsia="Times New Roman" w:hAnsi="Times New Roman" w:cs="Times New Roman"/>
          <w:b/>
          <w:bCs/>
          <w:color w:val="000000"/>
          <w:sz w:val="24"/>
          <w:szCs w:val="24"/>
          <w:lang w:eastAsia="ru-RU"/>
        </w:rPr>
        <w:t>по образовательной области «Познавательное развитие»</w:t>
      </w:r>
      <w:r w:rsidRPr="00CE1DCB">
        <w:rPr>
          <w:rFonts w:ascii="Times New Roman" w:eastAsia="Times New Roman" w:hAnsi="Times New Roman" w:cs="Times New Roman"/>
          <w:color w:val="000000"/>
          <w:sz w:val="24"/>
          <w:szCs w:val="24"/>
          <w:lang w:eastAsia="ru-RU"/>
        </w:rPr>
        <w:t>  освоен дошкольниками  на 84%</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Calibri" w:eastAsia="Times New Roman" w:hAnsi="Calibri" w:cs="Calibri"/>
          <w:noProof/>
          <w:color w:val="000000"/>
          <w:bdr w:val="single" w:sz="2" w:space="0" w:color="000000" w:frame="1"/>
          <w:lang w:eastAsia="ru-RU"/>
        </w:rPr>
        <mc:AlternateContent>
          <mc:Choice Requires="wps">
            <w:drawing>
              <wp:inline distT="0" distB="0" distL="0" distR="0" wp14:anchorId="3F9E0522" wp14:editId="326F0D55">
                <wp:extent cx="307975" cy="307975"/>
                <wp:effectExtent l="0" t="0" r="0" b="0"/>
                <wp:docPr id="12" name="AutoShape 13" descr="https://lh3.googleusercontent.com/6Uqe5xISnM8-PaRD4ntvQfO4CbzkEKIuHdN79NP-qiUaK2OjY1GFtw0Ky7w57Is4ESg1HtsdYxdU7GzURX3cutD0W3qa3QYoKflAFFB3tdpfk2YyqusGh9gVppUqEw6NsfZG2VWlzPkwuzTBr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93E833" id="AutoShape 13" o:spid="_x0000_s1026" alt="https://lh3.googleusercontent.com/6Uqe5xISnM8-PaRD4ntvQfO4CbzkEKIuHdN79NP-qiUaK2OjY1GFtw0Ky7w57Is4ESg1HtsdYxdU7GzURX3cutD0W3qa3QYoKflAFFB3tdpfk2YyqusGh9gVppUqEw6NsfZG2VWlzPkwuzTBrA"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" filled="f" stroked="f">
                <o:lock v:ext="edit" aspectratio="t"/>
                <w10:anchorlock/>
              </v:rect>
            </w:pict>
          </mc:Fallback>
        </mc:AlternateConten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b/>
          <w:bCs/>
          <w:color w:val="000000"/>
          <w:sz w:val="24"/>
          <w:szCs w:val="24"/>
          <w:lang w:eastAsia="ru-RU"/>
        </w:rPr>
        <w:t>Требования программы за первое полугодие по </w:t>
      </w:r>
      <w:r w:rsidRPr="00CE1DCB">
        <w:rPr>
          <w:rFonts w:ascii="Times New Roman" w:eastAsia="Times New Roman" w:hAnsi="Times New Roman" w:cs="Times New Roman"/>
          <w:color w:val="000000"/>
          <w:sz w:val="24"/>
          <w:szCs w:val="24"/>
          <w:lang w:eastAsia="ru-RU"/>
        </w:rPr>
        <w:t xml:space="preserve">данному  направлению на уровне выше среднего. У 31 воспитанников на высоком уровне сформированы познавательные интересы: семеро из них – это воспитанники  2 младшей группы, что составляет 29% от общего числа воспитанников  (воспитатели Молова Т.И. и Коцева Н.И.) группируют предметы по цвету, размеру и форме, находят в окружающей обстановке один и много одинаковых предметов, различают геометрические фигуры, понимают смысл слов «утро», </w:t>
      </w:r>
      <w:r w:rsidRPr="00CE1DCB">
        <w:rPr>
          <w:rFonts w:ascii="Times New Roman" w:eastAsia="Times New Roman" w:hAnsi="Times New Roman" w:cs="Times New Roman"/>
          <w:color w:val="000000"/>
          <w:sz w:val="24"/>
          <w:szCs w:val="24"/>
          <w:lang w:eastAsia="ru-RU"/>
        </w:rPr>
        <w:lastRenderedPageBreak/>
        <w:t>«день», «вечер», «ночь» на высоком уровне;  семеро воспитанников  из 21, что составляет  33,3% средней группы (воспитатели Калова А.Х. и Жанказиева О.А.) на высоком уровне ориентируются в пространстве и во времени, называют домашних и диких животных, знают о пользе домашних животных, классифицируют предметы ближайшего окружения, называют времена года, сформированы представления о правилах безопасности; из 20 воспитанников старшей группы (воспитатели Камбиева М.Б. и Малаева М.Ч.)  пятеро детей, что составляет 25% от общего числа на высоком уровне классифицируют времена года, знают о значении солнца, воздуха и воды для жизни людей, растений, животных, у них же сформированы представления о предметном окружении и явлениях общественной жизни.  Шесть воспитанников подготовительной группы «а», что составляет  25% (воспитатели Маремкулова М.С., Альтудова Р.Г.) и  9 воспитанников подготовительной группы «б», что составляет 37,5% от общего числа воспитанников  (воспитатели Есанкулова М.М. и Жирикова А.Г.) на высоком уровне понимают смысл пространственных и временных  отношений, решают простые арифметические задачки на сложение и вычитание, сформированы  первичные представления об объектах окружающего мира, развиты сенсомоторные способности, устанавливают причинно-следственные связи между явлениями природы.  У 64 воспитанников вышеперечисленные представления сформированы на среднем уровне, что составляет  57% от общего числа воспитанников. 18 воспитанниками  освоены требования программы на низком уровне по данной образовательной области.</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Выводы: У воспитанников средних групп  сформированы  представления о счете, форме, размерах предметов. Дети старше-подготовительных  групп понимают смысл пространственных отношений, двигаются в заданном направлений, меняя его по сигналу. Учатся ориентироваться на листе бумаги (справа –слева, вверху-внизу, в середине, в углу).                                                         Пути решения проблем в развитии математических представлений  детей: продолжать работу с детьми через использование дидактических игр по проблеме; заинтересовывать детей через игровые ситуации, решением логических задач с проблемными ситуациями. Использовать в работе с детьми различные дидактические игры.  Уделять внимание обогащению математических представлений, закреплению умения сравнивать два предмета по величине, принимать игровые математические задачи.</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Calibri" w:eastAsia="Times New Roman" w:hAnsi="Calibri" w:cs="Calibri"/>
          <w:noProof/>
          <w:color w:val="000000"/>
          <w:bdr w:val="single" w:sz="2" w:space="0" w:color="000000" w:frame="1"/>
          <w:lang w:eastAsia="ru-RU"/>
        </w:rPr>
        <mc:AlternateContent>
          <mc:Choice Requires="wps">
            <w:drawing>
              <wp:inline distT="0" distB="0" distL="0" distR="0" wp14:anchorId="2C37B315" wp14:editId="3CF43741">
                <wp:extent cx="307975" cy="307975"/>
                <wp:effectExtent l="0" t="0" r="0" b="0"/>
                <wp:docPr id="11" name="AutoShape 14" descr="https://lh6.googleusercontent.com/YyA2ZyDpNrvrFU30Pq0rkpJyqADQoiO0XmYid9I16_ww278M9LFqPaEeRj4SZHbSRMvThp-eDvnoStpz0nEN3gy4dyRqpSd9yGAmlEtxmxEuYT2moyhc7m1mmp7jCumtOC21SJ329PRu6asrf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74FD9D" id="AutoShape 14" o:spid="_x0000_s1026" alt="https://lh6.googleusercontent.com/YyA2ZyDpNrvrFU30Pq0rkpJyqADQoiO0XmYid9I16_ww278M9LFqPaEeRj4SZHbSRMvThp-eDvnoStpz0nEN3gy4dyRqpSd9yGAmlEtxmxEuYT2moyhc7m1mmp7jCumtOC21SJ329PRu6asrfw"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" filled="f" stroked="f">
                <o:lock v:ext="edit" aspectratio="t"/>
                <w10:anchorlock/>
              </v:rect>
            </w:pict>
          </mc:Fallback>
        </mc:AlternateConten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           Программный материал </w:t>
      </w:r>
      <w:r w:rsidRPr="00CE1DCB">
        <w:rPr>
          <w:rFonts w:ascii="Times New Roman" w:eastAsia="Times New Roman" w:hAnsi="Times New Roman" w:cs="Times New Roman"/>
          <w:b/>
          <w:bCs/>
          <w:color w:val="000000"/>
          <w:sz w:val="24"/>
          <w:szCs w:val="24"/>
          <w:lang w:eastAsia="ru-RU"/>
        </w:rPr>
        <w:t>по образовательной области «Художественно-эстетическое  развитие»</w:t>
      </w:r>
      <w:r w:rsidRPr="00CE1DCB">
        <w:rPr>
          <w:rFonts w:ascii="Times New Roman" w:eastAsia="Times New Roman" w:hAnsi="Times New Roman" w:cs="Times New Roman"/>
          <w:color w:val="000000"/>
          <w:sz w:val="24"/>
          <w:szCs w:val="24"/>
          <w:lang w:eastAsia="ru-RU"/>
        </w:rPr>
        <w:t>  освоен дошкольниками в диапазоне 77 - 84%</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Calibri" w:eastAsia="Times New Roman" w:hAnsi="Calibri" w:cs="Calibri"/>
          <w:noProof/>
          <w:color w:val="000000"/>
          <w:bdr w:val="single" w:sz="2" w:space="0" w:color="000000" w:frame="1"/>
          <w:lang w:eastAsia="ru-RU"/>
        </w:rPr>
        <mc:AlternateContent>
          <mc:Choice Requires="wps">
            <w:drawing>
              <wp:inline distT="0" distB="0" distL="0" distR="0" wp14:anchorId="6FDDFC46" wp14:editId="1FB951B1">
                <wp:extent cx="307975" cy="307975"/>
                <wp:effectExtent l="0" t="0" r="0" b="0"/>
                <wp:docPr id="10" name="AutoShape 15" descr="https://lh3.googleusercontent.com/_p0C5DOoLOJ8ukJvNY40XbOBHy6mmRtyghvPCg2hQNgM3j_LFsv9SKBTZ7pBlJbWoBHGWavUxPVP05ht_Bf_xGYclQRdiUGQz6HOlrEg2RjMAeU2w4z_FqbBETgmy6xNULr72qlPWCVy02_ZU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219B44" id="AutoShape 15" o:spid="_x0000_s1026" alt="https://lh3.googleusercontent.com/_p0C5DOoLOJ8ukJvNY40XbOBHy6mmRtyghvPCg2hQNgM3j_LFsv9SKBTZ7pBlJbWoBHGWavUxPVP05ht_Bf_xGYclQRdiUGQz6HOlrEg2RjMAeU2w4z_FqbBETgmy6xNULr72qlPWCVy02_ZUw"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" filled="f" stroked="f">
                <o:lock v:ext="edit" aspectratio="t"/>
                <w10:anchorlock/>
              </v:rect>
            </w:pict>
          </mc:Fallback>
        </mc:AlternateConten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    Даная образовательная область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Для становления эстетического отношения к окружающему миру необходим специалист, которого у нас нет. Весь груз ответственности переложен на плечи воспитателей. Развитие эстетических чувств детей, художественного восприятия, образных представлений, воображения, художественно-творческих способностей  поставлено в работе  большинства педагогов  на низком уровне. Я считаю, что это связано с тем, что сами педагоги не владеют техникой  рисования, лепки,  методикой  приобщения детей к музыкальным способностям.   У воспитанников младше-средних групп слабо  развита мелкая моторика. Не все воспитанники 2 младшей группы рисуют разные линии (короткие,  длинные, вертикальные, горизонтальные, наклонные). Слабо сформированы  навыки рисования карандашом и кистью. Дети знакомы с пластилином, но не владеют приемами лепки. Воспитанники средней группы лепят небольшие предметы несложной формы, но  навыками  объединения их в небольшие группы предметов в несложные сюжеты не владеют.</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lastRenderedPageBreak/>
        <w:t>У детей старше-подготовительных групп не сформирован  интерес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 Слабо развиты умения художественно-эстетического восприятия: последовательное рассматривание предметов и произведения, узнавание изображенных предметов и явлений;  умение видеть их выразительность, соотносить с личным опытом; выделять их сенсорные признаки, зрительно и тактильно обследовать игрушки, привлекательные предметы, мелкую скульптуру. </w:t>
      </w:r>
      <w:r w:rsidRPr="00CE1DCB">
        <w:rPr>
          <w:rFonts w:ascii="Times New Roman" w:eastAsia="Times New Roman" w:hAnsi="Times New Roman" w:cs="Times New Roman"/>
          <w:color w:val="000000"/>
          <w:sz w:val="24"/>
          <w:szCs w:val="24"/>
          <w:lang w:eastAsia="ru-RU"/>
        </w:rPr>
        <w:br/>
        <w:t>Чтобы достичь результатов, необходимо обратить внимание на развитие умения составлять новый цветовой тон на палитре, накладывать одну краску на другую, передавать в работах некоторые детали; на умение размазывать пластилиновые шарики по картону, наносить пластилин на границы нужного контура для создания плоской пластилиновой картинки на картоне (пластилинография). Самые низкий процент освоения программного материала приходится на музыкальную деятельность – всего 77%. Большинство детей не умеют ритмично двигаться с разнообразным характером музыки, передавая в танце эмоционально-образное содержание. Также у большинства детей плохо сформировано музыкально-игровое и танцевальное творчество.  Практические навыки выразительного исполнения песен сформированы только у 50% воспитанников. </w:t>
      </w:r>
      <w:r w:rsidRPr="00CE1DCB">
        <w:rPr>
          <w:rFonts w:ascii="Times New Roman" w:eastAsia="Times New Roman" w:hAnsi="Times New Roman" w:cs="Times New Roman"/>
          <w:color w:val="000000"/>
          <w:sz w:val="24"/>
          <w:szCs w:val="24"/>
          <w:lang w:eastAsia="ru-RU"/>
        </w:rPr>
        <w:br/>
      </w:r>
      <w:r w:rsidRPr="00CE1DCB">
        <w:rPr>
          <w:rFonts w:ascii="Times New Roman" w:eastAsia="Times New Roman" w:hAnsi="Times New Roman" w:cs="Times New Roman"/>
          <w:b/>
          <w:bCs/>
          <w:color w:val="000000"/>
          <w:sz w:val="24"/>
          <w:szCs w:val="24"/>
          <w:lang w:eastAsia="ru-RU"/>
        </w:rPr>
        <w:t>Вывод</w:t>
      </w:r>
      <w:r w:rsidRPr="00CE1DCB">
        <w:rPr>
          <w:rFonts w:ascii="Times New Roman" w:eastAsia="Times New Roman" w:hAnsi="Times New Roman" w:cs="Times New Roman"/>
          <w:color w:val="000000"/>
          <w:sz w:val="24"/>
          <w:szCs w:val="24"/>
          <w:lang w:eastAsia="ru-RU"/>
        </w:rPr>
        <w:t>:  Требования программы по образовательной области «Художественно-эстетическое развитие»  освоены на более низком уровне, чем остальные образовательные области. Воспитателям обратить внимание на закрепление знаний об уже известных цветах, знакомить с новыми цветами, развивать чувство цвета. Воспитанников старше-подготовительных групп приобщать к сюжетному рисованию, декоративному рисованию.  Сформировать у детей навыки анализа образца постройки, создавать постройки по рисунку. Учить детей петь без напряжения, плавно, легким звуком; отчетливо произносить слова, своевременно начинать и заканчивать  песню. Ритмично двигаться в соответствии с характером музыки.                                                        </w:t>
      </w:r>
      <w:r w:rsidRPr="00CE1DCB">
        <w:rPr>
          <w:rFonts w:ascii="Times New Roman" w:eastAsia="Times New Roman" w:hAnsi="Times New Roman" w:cs="Times New Roman"/>
          <w:b/>
          <w:bCs/>
          <w:color w:val="000000"/>
          <w:sz w:val="24"/>
          <w:szCs w:val="24"/>
          <w:lang w:eastAsia="ru-RU"/>
        </w:rPr>
        <w:t>Вывод:</w:t>
      </w:r>
      <w:r w:rsidRPr="00CE1DCB">
        <w:rPr>
          <w:rFonts w:ascii="Times New Roman" w:eastAsia="Times New Roman" w:hAnsi="Times New Roman" w:cs="Times New Roman"/>
          <w:color w:val="000000"/>
          <w:sz w:val="24"/>
          <w:szCs w:val="24"/>
          <w:lang w:eastAsia="ru-RU"/>
        </w:rPr>
        <w:t> таким образом, результаты педагогической диагностики освоения программного материала детьми всех возрастных групп за первое полугодие   показали в основном  уровень выше среднего по всем направлениям развития детей. Наиболее низкие результаты по образовательной области «Художественно-эстетическое развитие», наиболее высокие результаты по образовательной области «Физическое развитие».</w:t>
      </w:r>
    </w:p>
    <w:p w:rsidR="00CE1DCB" w:rsidRPr="00CE1DCB" w:rsidRDefault="00CE1DCB" w:rsidP="00CE1DCB">
      <w:pPr>
        <w:shd w:val="clear" w:color="auto" w:fill="FFFFFF"/>
        <w:spacing w:after="0" w:line="240" w:lineRule="auto"/>
        <w:rPr>
          <w:rFonts w:ascii="Calibri" w:eastAsia="Times New Roman" w:hAnsi="Calibri" w:cs="Calibri"/>
          <w:color w:val="000000"/>
          <w:lang w:eastAsia="ru-RU"/>
        </w:rPr>
      </w:pPr>
      <w:r w:rsidRPr="00CE1DCB">
        <w:rPr>
          <w:rFonts w:ascii="Calibri" w:eastAsia="Times New Roman" w:hAnsi="Calibri" w:cs="Calibri"/>
          <w:noProof/>
          <w:color w:val="000000"/>
          <w:bdr w:val="single" w:sz="2" w:space="0" w:color="000000" w:frame="1"/>
          <w:lang w:eastAsia="ru-RU"/>
        </w:rPr>
        <mc:AlternateContent>
          <mc:Choice Requires="wps">
            <w:drawing>
              <wp:inline distT="0" distB="0" distL="0" distR="0" wp14:anchorId="32240CDB" wp14:editId="4EDAFC55">
                <wp:extent cx="307975" cy="307975"/>
                <wp:effectExtent l="0" t="0" r="0" b="0"/>
                <wp:docPr id="9" name="AutoShape 16" descr="https://lh6.googleusercontent.com/cVHmCB-DNGmWLTXroSklpRU-XLn9C2fiJXu_yJ4Jp5P2UUNZGdHZn2AL_3_aNyXgb_f0WWDagDRQFrRxWTZ7EoIWdYUI9FvHnXrBVzk8gjtl5G5sOa3vozj8wPdGh0IkG3dYEKnboL8AO_Eh_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00F458" id="AutoShape 16" o:spid="_x0000_s1026" alt="https://lh6.googleusercontent.com/cVHmCB-DNGmWLTXroSklpRU-XLn9C2fiJXu_yJ4Jp5P2UUNZGdHZn2AL_3_aNyXgb_f0WWDagDRQFrRxWTZ7EoIWdYUI9FvHnXrBVzk8gjtl5G5sOa3vozj8wPdGh0IkG3dYEKnboL8AO_Eh_A"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" filled="f" stroked="f">
                <o:lock v:ext="edit" aspectratio="t"/>
                <w10:anchorlock/>
              </v:rect>
            </w:pict>
          </mc:Fallback>
        </mc:AlternateContent>
      </w:r>
    </w:p>
    <w:p w:rsidR="00CE1DCB" w:rsidRPr="00CE1DCB" w:rsidRDefault="00CE1DCB" w:rsidP="00CE1DCB">
      <w:pPr>
        <w:shd w:val="clear" w:color="auto" w:fill="FFFFFF"/>
        <w:spacing w:after="0" w:line="240" w:lineRule="auto"/>
        <w:ind w:firstLine="706"/>
        <w:rPr>
          <w:rFonts w:ascii="Calibri" w:eastAsia="Times New Roman" w:hAnsi="Calibri" w:cs="Calibri"/>
          <w:color w:val="000000"/>
          <w:lang w:eastAsia="ru-RU"/>
        </w:rPr>
      </w:pPr>
      <w:r w:rsidRPr="00CE1DCB">
        <w:rPr>
          <w:rFonts w:ascii="Times New Roman" w:eastAsia="Times New Roman" w:hAnsi="Times New Roman" w:cs="Times New Roman"/>
          <w:b/>
          <w:bCs/>
          <w:color w:val="000000"/>
          <w:sz w:val="24"/>
          <w:szCs w:val="24"/>
          <w:lang w:eastAsia="ru-RU"/>
        </w:rPr>
        <w:t>Вывод:</w:t>
      </w:r>
      <w:r w:rsidRPr="00CE1DCB">
        <w:rPr>
          <w:rFonts w:ascii="Times New Roman" w:eastAsia="Times New Roman" w:hAnsi="Times New Roman" w:cs="Times New Roman"/>
          <w:color w:val="000000"/>
          <w:sz w:val="24"/>
          <w:szCs w:val="24"/>
          <w:lang w:eastAsia="ru-RU"/>
        </w:rPr>
        <w:t> результаты педагогической диагностики по освоению программного материала за первое полугодие  2016-2017 учебного года  составляет   75,4%.                                                  </w:t>
      </w:r>
      <w:r w:rsidRPr="00CE1DCB">
        <w:rPr>
          <w:rFonts w:ascii="Times New Roman" w:eastAsia="Times New Roman" w:hAnsi="Times New Roman" w:cs="Times New Roman"/>
          <w:b/>
          <w:bCs/>
          <w:color w:val="000000"/>
          <w:sz w:val="24"/>
          <w:szCs w:val="24"/>
          <w:lang w:eastAsia="ru-RU"/>
        </w:rPr>
        <w:t>Рекомендации:</w:t>
      </w:r>
      <w:r w:rsidRPr="00CE1DCB">
        <w:rPr>
          <w:rFonts w:ascii="Times New Roman" w:eastAsia="Times New Roman" w:hAnsi="Times New Roman" w:cs="Times New Roman"/>
          <w:color w:val="000000"/>
          <w:sz w:val="24"/>
          <w:szCs w:val="24"/>
          <w:lang w:eastAsia="ru-RU"/>
        </w:rPr>
        <w:t> </w:t>
      </w:r>
    </w:p>
    <w:p w:rsidR="00CE1DCB" w:rsidRPr="00CE1DCB" w:rsidRDefault="00CE1DCB" w:rsidP="00CE1DCB">
      <w:pPr>
        <w:shd w:val="clear" w:color="auto" w:fill="FFFFFF"/>
        <w:spacing w:after="0" w:line="240" w:lineRule="auto"/>
        <w:ind w:left="1066"/>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Воспитателям всех возрастных групп:</w:t>
      </w:r>
    </w:p>
    <w:p w:rsidR="00CE1DCB" w:rsidRPr="00CE1DCB" w:rsidRDefault="00CE1DCB" w:rsidP="00CE1DCB">
      <w:pPr>
        <w:numPr>
          <w:ilvl w:val="0"/>
          <w:numId w:val="1"/>
        </w:numPr>
        <w:shd w:val="clear" w:color="auto" w:fill="FFFFFF"/>
        <w:spacing w:after="0" w:line="240" w:lineRule="auto"/>
        <w:ind w:left="1066"/>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 - до конца учебного года вести работу по выстраиванию  индивидуальной траектории развития каждого ребенка (индивидуализация образования).</w:t>
      </w:r>
    </w:p>
    <w:p w:rsidR="00CE1DCB" w:rsidRPr="00CE1DCB" w:rsidRDefault="00CE1DCB" w:rsidP="00CE1DCB">
      <w:pPr>
        <w:numPr>
          <w:ilvl w:val="0"/>
          <w:numId w:val="1"/>
        </w:numPr>
        <w:shd w:val="clear" w:color="auto" w:fill="FFFFFF"/>
        <w:spacing w:after="0" w:line="240" w:lineRule="auto"/>
        <w:ind w:left="1066"/>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 оптимизировать работу с группой детей</w:t>
      </w:r>
    </w:p>
    <w:p w:rsidR="00CE1DCB" w:rsidRPr="00CE1DCB" w:rsidRDefault="00CE1DCB" w:rsidP="00CE1DCB">
      <w:pPr>
        <w:shd w:val="clear" w:color="auto" w:fill="FFFFFF"/>
        <w:spacing w:after="0" w:line="240" w:lineRule="auto"/>
        <w:ind w:left="1066"/>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Воспитателям подготовительных групп:</w:t>
      </w:r>
    </w:p>
    <w:p w:rsidR="00CE1DCB" w:rsidRPr="00CE1DCB" w:rsidRDefault="00CE1DCB" w:rsidP="00CE1DCB">
      <w:pPr>
        <w:numPr>
          <w:ilvl w:val="0"/>
          <w:numId w:val="2"/>
        </w:numPr>
        <w:shd w:val="clear" w:color="auto" w:fill="FFFFFF"/>
        <w:spacing w:after="0" w:line="240" w:lineRule="auto"/>
        <w:ind w:left="1020"/>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 вести работу по формированию целевых ориентиров на этапе завершения дошкольного образования.</w:t>
      </w:r>
    </w:p>
    <w:p w:rsidR="00CE1DCB" w:rsidRPr="00CE1DCB" w:rsidRDefault="00CE1DCB" w:rsidP="00CE1DCB">
      <w:pPr>
        <w:shd w:val="clear" w:color="auto" w:fill="FFFFFF"/>
        <w:spacing w:after="0" w:line="240" w:lineRule="auto"/>
        <w:ind w:left="660"/>
        <w:rPr>
          <w:rFonts w:ascii="Calibri" w:eastAsia="Times New Roman" w:hAnsi="Calibri" w:cs="Calibri"/>
          <w:color w:val="000000"/>
          <w:lang w:eastAsia="ru-RU"/>
        </w:rPr>
      </w:pPr>
      <w:r w:rsidRPr="00CE1DCB">
        <w:rPr>
          <w:rFonts w:ascii="Times New Roman" w:eastAsia="Times New Roman" w:hAnsi="Times New Roman" w:cs="Times New Roman"/>
          <w:color w:val="000000"/>
          <w:sz w:val="24"/>
          <w:szCs w:val="24"/>
          <w:lang w:eastAsia="ru-RU"/>
        </w:rPr>
        <w:t>Подготовила: ст. воспитатель  Малаева А.Ю.</w:t>
      </w:r>
    </w:p>
    <w:p w:rsidR="00BA7720" w:rsidRPr="00CE1DCB" w:rsidRDefault="00BA7720">
      <w:pPr>
        <w:rPr>
          <w:rFonts w:ascii="Times New Roman" w:hAnsi="Times New Roman" w:cs="Times New Roman"/>
          <w:sz w:val="32"/>
        </w:rPr>
      </w:pPr>
      <w:bookmarkStart w:id="0" w:name="_GoBack"/>
      <w:bookmarkEnd w:id="0"/>
    </w:p>
    <w:sectPr w:rsidR="00BA7720" w:rsidRPr="00CE1D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91AD4"/>
    <w:multiLevelType w:val="multilevel"/>
    <w:tmpl w:val="DD6C0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A956FF"/>
    <w:multiLevelType w:val="multilevel"/>
    <w:tmpl w:val="60168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63A"/>
    <w:rsid w:val="00BA7720"/>
    <w:rsid w:val="00C4463A"/>
    <w:rsid w:val="00CC63FB"/>
    <w:rsid w:val="00CE1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DADF6-9863-40AC-A6AF-91680D0C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65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2615</Words>
  <Characters>14909</Characters>
  <Application>Microsoft Office Word</Application>
  <DocSecurity>0</DocSecurity>
  <Lines>124</Lines>
  <Paragraphs>34</Paragraphs>
  <ScaleCrop>false</ScaleCrop>
  <Company>SPecialiST RePack</Company>
  <LinksUpToDate>false</LinksUpToDate>
  <CharactersWithSpaces>17490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2017-09-24T15:58:00Z</dcterms:created>
  <dcterms:modified xsi:type="dcterms:W3CDTF">2017-09-24T15:59:00Z</dcterms:modified>
</cp:coreProperties>
</file>